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276B" w14:textId="77777777" w:rsidR="00706E84" w:rsidRDefault="00706E84" w:rsidP="00706E84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ED37660" w14:textId="21713252" w:rsidR="00706E84" w:rsidRDefault="00BA6719" w:rsidP="00706E84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06E84">
        <w:rPr>
          <w:rFonts w:ascii="Calibri" w:hAnsi="Calibri" w:cs="Calibri"/>
          <w:b/>
          <w:bCs/>
          <w:sz w:val="28"/>
          <w:szCs w:val="28"/>
        </w:rPr>
        <w:t xml:space="preserve">Plan działania </w:t>
      </w:r>
    </w:p>
    <w:p w14:paraId="1676C610" w14:textId="3F161FEC" w:rsidR="00B44580" w:rsidRPr="00706E84" w:rsidRDefault="00B44580" w:rsidP="00706E84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06E84">
        <w:rPr>
          <w:rFonts w:ascii="Calibri" w:hAnsi="Calibri" w:cs="Calibri"/>
          <w:b/>
          <w:bCs/>
          <w:sz w:val="28"/>
          <w:szCs w:val="28"/>
        </w:rPr>
        <w:t>Zespołu Szkół Medycznych w Kędzierzynie-Koźlu</w:t>
      </w:r>
    </w:p>
    <w:p w14:paraId="7CEA3CD8" w14:textId="65454565" w:rsidR="00B44580" w:rsidRPr="00706E84" w:rsidRDefault="00BA6719" w:rsidP="00706E84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06E84">
        <w:rPr>
          <w:rFonts w:ascii="Calibri" w:hAnsi="Calibri" w:cs="Calibri"/>
          <w:b/>
          <w:bCs/>
          <w:sz w:val="28"/>
          <w:szCs w:val="28"/>
        </w:rPr>
        <w:t>na rzecz poprawy zapewnienia dostępności osobom ze szczególnymi potrzebami</w:t>
      </w:r>
    </w:p>
    <w:p w14:paraId="6A8B13B4" w14:textId="2D841493" w:rsidR="00E35A28" w:rsidRPr="00706E84" w:rsidRDefault="00BA6719" w:rsidP="00706E84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06E84">
        <w:rPr>
          <w:rFonts w:ascii="Calibri" w:hAnsi="Calibri" w:cs="Calibri"/>
          <w:b/>
          <w:bCs/>
          <w:sz w:val="28"/>
          <w:szCs w:val="28"/>
        </w:rPr>
        <w:t>na lata 2026 – 2029</w:t>
      </w:r>
    </w:p>
    <w:p w14:paraId="5A514923" w14:textId="77777777" w:rsidR="00B44580" w:rsidRPr="00F04ADE" w:rsidRDefault="00B44580"/>
    <w:p w14:paraId="08A7EC76" w14:textId="2D9B088A" w:rsidR="00B44580" w:rsidRPr="00F04ADE" w:rsidRDefault="00B44580" w:rsidP="00B44580">
      <w:pPr>
        <w:pStyle w:val="Bezodstpw"/>
        <w:rPr>
          <w:rFonts w:ascii="Calibri" w:hAnsi="Calibri" w:cs="Calibri"/>
          <w:sz w:val="24"/>
          <w:szCs w:val="24"/>
        </w:rPr>
      </w:pPr>
      <w:r w:rsidRPr="00F04ADE">
        <w:rPr>
          <w:rFonts w:ascii="Calibri" w:hAnsi="Calibri" w:cs="Calibri"/>
          <w:sz w:val="24"/>
          <w:szCs w:val="24"/>
        </w:rPr>
        <w:t>Podstawa prawna:</w:t>
      </w:r>
    </w:p>
    <w:p w14:paraId="57F3D484" w14:textId="5EA704E2" w:rsidR="00BA6719" w:rsidRPr="00F04ADE" w:rsidRDefault="00B44580">
      <w:r w:rsidRPr="00F04ADE">
        <w:t>Na mocy ustawy z 19 lipca 2019 r. o zapewnieniu dostępności osobom ze szczególnymi potrzebami (Dz.U. 2019</w:t>
      </w:r>
      <w:r w:rsidR="00F04ADE" w:rsidRPr="00F04ADE">
        <w:t xml:space="preserve"> r.</w:t>
      </w:r>
      <w:r w:rsidRPr="00F04ADE">
        <w:t>, poz. 1696) podmiot publiczny zapewnia dostępność osobom ze szczególnymi potrzebami w wymiarze architektonicznym, cyfrowym i informacyjno-komunikacyjnym, w szczególności w zakresie wskazanym w art. 6 Ustawy, tj. zapewnienia minimalnych wymagań służących zapewnieniu dostępności.</w:t>
      </w:r>
    </w:p>
    <w:p w14:paraId="079CBC95" w14:textId="0CDBC7BA" w:rsidR="00B44580" w:rsidRPr="00F04ADE" w:rsidRDefault="00B44580" w:rsidP="00F04ADE">
      <w:pPr>
        <w:pStyle w:val="Bezodstpw"/>
        <w:rPr>
          <w:rFonts w:ascii="Calibri" w:hAnsi="Calibri" w:cs="Calibri"/>
          <w:sz w:val="24"/>
          <w:szCs w:val="24"/>
        </w:rPr>
      </w:pPr>
      <w:r w:rsidRPr="00F04ADE">
        <w:rPr>
          <w:rFonts w:ascii="Calibri" w:hAnsi="Calibri" w:cs="Calibri"/>
          <w:sz w:val="24"/>
          <w:szCs w:val="24"/>
        </w:rPr>
        <w:t>Diagnoza:</w:t>
      </w:r>
    </w:p>
    <w:p w14:paraId="224F3E3B" w14:textId="1AE986C9" w:rsidR="00F04ADE" w:rsidRPr="00F04ADE" w:rsidRDefault="00F04ADE" w:rsidP="00F04ADE">
      <w:pPr>
        <w:pStyle w:val="Bezodstpw"/>
        <w:rPr>
          <w:rFonts w:ascii="Calibri" w:hAnsi="Calibri" w:cs="Calibri"/>
          <w:sz w:val="24"/>
          <w:szCs w:val="24"/>
        </w:rPr>
      </w:pPr>
      <w:r w:rsidRPr="00F04ADE">
        <w:rPr>
          <w:rFonts w:ascii="Calibri" w:hAnsi="Calibri" w:cs="Calibri"/>
          <w:sz w:val="24"/>
          <w:szCs w:val="24"/>
        </w:rPr>
        <w:t>Działania zawarte w Planie zostały opracowane na podstawie wewnętrznej diagnozy dostępności w wymiarze:</w:t>
      </w:r>
    </w:p>
    <w:p w14:paraId="5A727F2B" w14:textId="2EDD08CE" w:rsidR="00F04ADE" w:rsidRPr="00F04ADE" w:rsidRDefault="00F04ADE" w:rsidP="00F04ADE">
      <w:pPr>
        <w:pStyle w:val="Bezodstpw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F04ADE">
        <w:rPr>
          <w:rFonts w:ascii="Calibri" w:hAnsi="Calibri" w:cs="Calibri"/>
          <w:sz w:val="24"/>
          <w:szCs w:val="24"/>
        </w:rPr>
        <w:t>architektonicznym,</w:t>
      </w:r>
    </w:p>
    <w:p w14:paraId="37DD40BF" w14:textId="646DA14C" w:rsidR="00F04ADE" w:rsidRPr="00F04ADE" w:rsidRDefault="00F04ADE" w:rsidP="00F04ADE">
      <w:pPr>
        <w:pStyle w:val="Bezodstpw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F04ADE">
        <w:rPr>
          <w:rFonts w:ascii="Calibri" w:hAnsi="Calibri" w:cs="Calibri"/>
          <w:sz w:val="24"/>
          <w:szCs w:val="24"/>
        </w:rPr>
        <w:t>cyfrowym</w:t>
      </w:r>
      <w:r w:rsidRPr="00F04ADE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F04ADE">
        <w:rPr>
          <w:rFonts w:ascii="Calibri" w:hAnsi="Calibri" w:cs="Calibri"/>
          <w:sz w:val="24"/>
          <w:szCs w:val="24"/>
        </w:rPr>
        <w:t>oraz</w:t>
      </w:r>
    </w:p>
    <w:p w14:paraId="77CA7E57" w14:textId="538AE25D" w:rsidR="00F04ADE" w:rsidRPr="00F04ADE" w:rsidRDefault="00F04ADE" w:rsidP="00F04ADE">
      <w:pPr>
        <w:pStyle w:val="Bezodstpw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F04ADE">
        <w:rPr>
          <w:rFonts w:ascii="Calibri" w:hAnsi="Calibri" w:cs="Calibri"/>
          <w:sz w:val="24"/>
          <w:szCs w:val="24"/>
        </w:rPr>
        <w:t>informacyjno-komunikacyjnym.</w:t>
      </w:r>
    </w:p>
    <w:p w14:paraId="18DB7BC0" w14:textId="77777777" w:rsidR="00F04ADE" w:rsidRPr="00F04ADE" w:rsidRDefault="00F04ADE" w:rsidP="00F04ADE">
      <w:pPr>
        <w:pStyle w:val="Bezodstpw"/>
        <w:rPr>
          <w:rFonts w:ascii="Calibri" w:hAnsi="Calibri" w:cs="Calibri"/>
          <w:sz w:val="24"/>
          <w:szCs w:val="24"/>
        </w:rPr>
      </w:pPr>
    </w:p>
    <w:p w14:paraId="6653A67B" w14:textId="24D3E597" w:rsidR="00F04ADE" w:rsidRPr="00F04ADE" w:rsidRDefault="00F04ADE" w:rsidP="00F04ADE">
      <w:pPr>
        <w:pStyle w:val="Bezodstpw"/>
        <w:rPr>
          <w:rFonts w:ascii="Calibri" w:hAnsi="Calibri" w:cs="Calibri"/>
          <w:sz w:val="24"/>
          <w:szCs w:val="24"/>
        </w:rPr>
      </w:pPr>
      <w:r w:rsidRPr="00F04ADE">
        <w:rPr>
          <w:rFonts w:ascii="Calibri" w:hAnsi="Calibri" w:cs="Calibri"/>
          <w:sz w:val="24"/>
          <w:szCs w:val="24"/>
        </w:rPr>
        <w:t>Głównymi narzędziami oceny stopnia zapewnienia dostępności były:</w:t>
      </w:r>
    </w:p>
    <w:p w14:paraId="6E57B733" w14:textId="34DA0E13" w:rsidR="00F04ADE" w:rsidRDefault="00F04ADE" w:rsidP="00F04ADE">
      <w:pPr>
        <w:pStyle w:val="Bezodstpw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F04ADE">
        <w:rPr>
          <w:rFonts w:ascii="Calibri" w:hAnsi="Calibri" w:cs="Calibri"/>
          <w:sz w:val="24"/>
          <w:szCs w:val="24"/>
        </w:rPr>
        <w:t>Raport o stanie zapewnienia dostępności osobom ze szczególnymi potrzebami</w:t>
      </w:r>
      <w:r>
        <w:rPr>
          <w:rFonts w:ascii="Calibri" w:hAnsi="Calibri" w:cs="Calibri"/>
          <w:sz w:val="24"/>
          <w:szCs w:val="24"/>
        </w:rPr>
        <w:t xml:space="preserve"> za lata 2012 – 2024, opracowany zgodnie z przepisami art. 11 ust. 1 Ustawy o zapewnieniu dostępności osobom ze szczególnymi potrzebami</w:t>
      </w:r>
      <w:r w:rsidR="003C5F1D">
        <w:rPr>
          <w:rFonts w:ascii="Calibri" w:hAnsi="Calibri" w:cs="Calibri"/>
          <w:sz w:val="24"/>
          <w:szCs w:val="24"/>
        </w:rPr>
        <w:t>, wg stanu na dzień 1 stycznia 2025 r.</w:t>
      </w:r>
    </w:p>
    <w:p w14:paraId="3189360F" w14:textId="7C33EC82" w:rsidR="003C5F1D" w:rsidRDefault="007E1862" w:rsidP="00F04ADE">
      <w:pPr>
        <w:pStyle w:val="Bezodstpw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Sprawozdanie</w:t>
      </w:r>
      <w:r w:rsidR="003C5F1D">
        <w:rPr>
          <w:rFonts w:ascii="Calibri" w:hAnsi="Calibri" w:cs="Calibri"/>
          <w:sz w:val="24"/>
          <w:szCs w:val="24"/>
        </w:rPr>
        <w:t xml:space="preserve"> z audytu dostępności </w:t>
      </w:r>
      <w:r>
        <w:rPr>
          <w:rFonts w:ascii="Calibri" w:hAnsi="Calibri" w:cs="Calibri"/>
          <w:sz w:val="24"/>
          <w:szCs w:val="24"/>
        </w:rPr>
        <w:t>„Realizacja obowiązków zgodnie z zapisami ustawy o zapewnieniu dostępności osobom ze szczególnymi potrzebami.”</w:t>
      </w:r>
    </w:p>
    <w:p w14:paraId="7444E5D2" w14:textId="77777777" w:rsidR="003C5F1D" w:rsidRDefault="003C5F1D" w:rsidP="003C5F1D">
      <w:pPr>
        <w:pStyle w:val="Bezodstpw"/>
        <w:rPr>
          <w:rFonts w:ascii="Calibri" w:hAnsi="Calibri" w:cs="Calibri"/>
          <w:sz w:val="24"/>
          <w:szCs w:val="24"/>
        </w:rPr>
      </w:pPr>
    </w:p>
    <w:p w14:paraId="122127E9" w14:textId="0A921009" w:rsidR="003C5F1D" w:rsidRDefault="003C5F1D" w:rsidP="003C5F1D">
      <w:pPr>
        <w:pStyle w:val="Bezodstpw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Realizacja działań ujętych w Planie, wymagających poniesienia istotnych nakładów finansowych</w:t>
      </w:r>
      <w:r w:rsidR="00F95008">
        <w:rPr>
          <w:rFonts w:ascii="Calibri" w:hAnsi="Calibri" w:cs="Calibri"/>
          <w:sz w:val="24"/>
          <w:szCs w:val="24"/>
        </w:rPr>
        <w:t>, uzależniona jest od planów remontowych i inwestycyjnych, względów technicznych lub prawnych oraz możliwości finansowych.</w:t>
      </w:r>
    </w:p>
    <w:p w14:paraId="64AA912F" w14:textId="77777777" w:rsidR="00D65B89" w:rsidRDefault="00D65B89" w:rsidP="003C5F1D">
      <w:pPr>
        <w:pStyle w:val="Bezodstpw"/>
        <w:rPr>
          <w:rFonts w:ascii="Calibri" w:hAnsi="Calibri" w:cs="Calibri"/>
          <w:sz w:val="24"/>
          <w:szCs w:val="24"/>
        </w:rPr>
      </w:pPr>
    </w:p>
    <w:p w14:paraId="01FD690D" w14:textId="77777777" w:rsidR="00706E84" w:rsidRDefault="00706E84" w:rsidP="003C5F1D">
      <w:pPr>
        <w:pStyle w:val="Bezodstpw"/>
        <w:rPr>
          <w:rFonts w:ascii="Calibri" w:hAnsi="Calibri" w:cs="Calibri"/>
          <w:sz w:val="24"/>
          <w:szCs w:val="24"/>
        </w:rPr>
      </w:pPr>
    </w:p>
    <w:p w14:paraId="17E667F5" w14:textId="77777777" w:rsidR="00706E84" w:rsidRPr="00F04ADE" w:rsidRDefault="00706E84" w:rsidP="003C5F1D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693"/>
        <w:gridCol w:w="2521"/>
        <w:gridCol w:w="2523"/>
      </w:tblGrid>
      <w:tr w:rsidR="00D65B89" w:rsidRPr="00706E84" w14:paraId="714944E9" w14:textId="77777777" w:rsidTr="00706E84">
        <w:tc>
          <w:tcPr>
            <w:tcW w:w="3114" w:type="dxa"/>
            <w:vAlign w:val="center"/>
          </w:tcPr>
          <w:p w14:paraId="5FA063D3" w14:textId="10770DCE" w:rsidR="00D65B89" w:rsidRPr="00706E84" w:rsidRDefault="00D65B89" w:rsidP="00706E84">
            <w:pPr>
              <w:jc w:val="center"/>
              <w:rPr>
                <w:b/>
                <w:bCs/>
              </w:rPr>
            </w:pPr>
            <w:r w:rsidRPr="00706E84">
              <w:rPr>
                <w:b/>
                <w:bCs/>
              </w:rPr>
              <w:lastRenderedPageBreak/>
              <w:t>Obszar</w:t>
            </w:r>
          </w:p>
        </w:tc>
        <w:tc>
          <w:tcPr>
            <w:tcW w:w="6693" w:type="dxa"/>
            <w:vAlign w:val="center"/>
          </w:tcPr>
          <w:p w14:paraId="05EAFB6B" w14:textId="46E87A15" w:rsidR="00D65B89" w:rsidRPr="00706E84" w:rsidRDefault="00D65B89" w:rsidP="00706E84">
            <w:pPr>
              <w:jc w:val="center"/>
              <w:rPr>
                <w:b/>
                <w:bCs/>
              </w:rPr>
            </w:pPr>
            <w:r w:rsidRPr="00706E84">
              <w:rPr>
                <w:b/>
                <w:bCs/>
              </w:rPr>
              <w:t>Planowane działania</w:t>
            </w:r>
          </w:p>
        </w:tc>
        <w:tc>
          <w:tcPr>
            <w:tcW w:w="2521" w:type="dxa"/>
            <w:vAlign w:val="center"/>
          </w:tcPr>
          <w:p w14:paraId="22BBF218" w14:textId="1901A86D" w:rsidR="00D65B89" w:rsidRPr="00706E84" w:rsidRDefault="0007064C" w:rsidP="00706E84">
            <w:pPr>
              <w:jc w:val="center"/>
              <w:rPr>
                <w:b/>
                <w:bCs/>
              </w:rPr>
            </w:pPr>
            <w:r w:rsidRPr="00706E84">
              <w:rPr>
                <w:b/>
                <w:bCs/>
              </w:rPr>
              <w:t>Termin realizacji</w:t>
            </w:r>
          </w:p>
        </w:tc>
        <w:tc>
          <w:tcPr>
            <w:tcW w:w="2523" w:type="dxa"/>
            <w:vAlign w:val="center"/>
          </w:tcPr>
          <w:p w14:paraId="1F433B5E" w14:textId="7D2EDBC5" w:rsidR="00D65B89" w:rsidRPr="00706E84" w:rsidRDefault="0007064C" w:rsidP="00706E84">
            <w:pPr>
              <w:jc w:val="center"/>
              <w:rPr>
                <w:b/>
                <w:bCs/>
              </w:rPr>
            </w:pPr>
            <w:r w:rsidRPr="00706E84">
              <w:rPr>
                <w:b/>
                <w:bCs/>
              </w:rPr>
              <w:t>Podmioty odpowiedzialne</w:t>
            </w:r>
          </w:p>
        </w:tc>
      </w:tr>
      <w:tr w:rsidR="00D65B89" w:rsidRPr="002F2FD5" w14:paraId="5F7FEB50" w14:textId="77777777" w:rsidTr="002F2FD5">
        <w:trPr>
          <w:trHeight w:val="567"/>
        </w:trPr>
        <w:tc>
          <w:tcPr>
            <w:tcW w:w="14851" w:type="dxa"/>
            <w:gridSpan w:val="4"/>
            <w:shd w:val="clear" w:color="auto" w:fill="F2F2F2" w:themeFill="background1" w:themeFillShade="F2"/>
            <w:vAlign w:val="center"/>
          </w:tcPr>
          <w:p w14:paraId="6312B393" w14:textId="75A46450" w:rsidR="00D65B89" w:rsidRPr="002F2FD5" w:rsidRDefault="00D65B89" w:rsidP="00706E84">
            <w:pPr>
              <w:jc w:val="center"/>
              <w:rPr>
                <w:b/>
                <w:bCs/>
                <w:sz w:val="28"/>
                <w:szCs w:val="28"/>
              </w:rPr>
            </w:pPr>
            <w:r w:rsidRPr="002F2FD5">
              <w:rPr>
                <w:b/>
                <w:bCs/>
                <w:sz w:val="28"/>
                <w:szCs w:val="28"/>
              </w:rPr>
              <w:t>Dostępność architektoniczna</w:t>
            </w:r>
          </w:p>
        </w:tc>
      </w:tr>
      <w:tr w:rsidR="00D65B89" w:rsidRPr="00F04ADE" w14:paraId="7111F195" w14:textId="77777777" w:rsidTr="00AD2B82">
        <w:tc>
          <w:tcPr>
            <w:tcW w:w="3114" w:type="dxa"/>
          </w:tcPr>
          <w:p w14:paraId="7BFBCCCD" w14:textId="45721B1C" w:rsidR="00D65B89" w:rsidRPr="00F04ADE" w:rsidRDefault="00D65B89" w:rsidP="00006D42">
            <w:pPr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Audyt architektoniczny</w:t>
            </w:r>
          </w:p>
        </w:tc>
        <w:tc>
          <w:tcPr>
            <w:tcW w:w="6693" w:type="dxa"/>
          </w:tcPr>
          <w:p w14:paraId="05ECE17E" w14:textId="7EDD072F" w:rsidR="00D65B89" w:rsidRPr="00F04ADE" w:rsidRDefault="00D65B89" w:rsidP="00006D4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Prowadzenie cyklicznych audytów monitorujących</w:t>
            </w:r>
          </w:p>
        </w:tc>
        <w:tc>
          <w:tcPr>
            <w:tcW w:w="2521" w:type="dxa"/>
          </w:tcPr>
          <w:p w14:paraId="6B934C8D" w14:textId="2833A9FD" w:rsidR="00D65B89" w:rsidRPr="00F04ADE" w:rsidRDefault="0007064C" w:rsidP="00D65B89">
            <w:r>
              <w:t>Wg zapotrzebowania</w:t>
            </w:r>
          </w:p>
        </w:tc>
        <w:tc>
          <w:tcPr>
            <w:tcW w:w="2523" w:type="dxa"/>
          </w:tcPr>
          <w:p w14:paraId="42AAB7B8" w14:textId="77777777" w:rsidR="0007064C" w:rsidRDefault="0007064C" w:rsidP="0007064C">
            <w:r w:rsidRPr="00F04ADE">
              <w:t>Dyrektor Szkoły</w:t>
            </w:r>
          </w:p>
          <w:p w14:paraId="7CDD2706" w14:textId="77777777" w:rsidR="00D65B89" w:rsidRDefault="0007064C" w:rsidP="0007064C">
            <w:r>
              <w:t>Inspektor ds. nadzoru budowlanego</w:t>
            </w:r>
          </w:p>
          <w:p w14:paraId="0CECBCC1" w14:textId="320CB869" w:rsidR="00AD2B82" w:rsidRPr="00F04ADE" w:rsidRDefault="00AD2B82" w:rsidP="0007064C">
            <w:r>
              <w:t>Konserwator zabytków</w:t>
            </w:r>
          </w:p>
        </w:tc>
      </w:tr>
      <w:tr w:rsidR="00D65B89" w:rsidRPr="00F04ADE" w14:paraId="7FF0C76B" w14:textId="77777777" w:rsidTr="00AD2B82">
        <w:tc>
          <w:tcPr>
            <w:tcW w:w="3114" w:type="dxa"/>
          </w:tcPr>
          <w:p w14:paraId="70C5734D" w14:textId="60D7A7D1" w:rsidR="00D65B89" w:rsidRPr="00F04ADE" w:rsidRDefault="00D65B89" w:rsidP="00006D42">
            <w:r>
              <w:rPr>
                <w:rFonts w:eastAsia="Calibri"/>
                <w:bCs/>
                <w:iCs/>
              </w:rPr>
              <w:t>Zapewnienie dostępności architektonicznej</w:t>
            </w:r>
          </w:p>
        </w:tc>
        <w:tc>
          <w:tcPr>
            <w:tcW w:w="6693" w:type="dxa"/>
          </w:tcPr>
          <w:p w14:paraId="39A9CF1D" w14:textId="3EFE7F55" w:rsidR="00D65B89" w:rsidRDefault="00D65B89" w:rsidP="00D65B89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</w:rPr>
            </w:pPr>
            <w:r w:rsidRPr="00D65B89">
              <w:rPr>
                <w:rFonts w:eastAsia="Calibri"/>
              </w:rPr>
              <w:t>Umieszczenie tablicy informującej o rozkładzie pomieszczeń</w:t>
            </w:r>
            <w:r w:rsidR="00AD2B82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wizualnej i dotykowej.</w:t>
            </w:r>
          </w:p>
          <w:p w14:paraId="33BF623C" w14:textId="46FA2B44" w:rsidR="00D65B89" w:rsidRDefault="00D65B89" w:rsidP="00D65B89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Oznaczenie kondygnacji budynku.</w:t>
            </w:r>
          </w:p>
          <w:p w14:paraId="5D60DF9A" w14:textId="0EDF4C0C" w:rsidR="00D65B89" w:rsidRDefault="00D65B89" w:rsidP="00D65B89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Oznaczenie niektórych pomieszczeń szkoły (sekretariat i toalety) </w:t>
            </w:r>
            <w:proofErr w:type="spellStart"/>
            <w:r>
              <w:rPr>
                <w:rFonts w:eastAsia="Calibri"/>
              </w:rPr>
              <w:t>tyflograficznie</w:t>
            </w:r>
            <w:proofErr w:type="spellEnd"/>
            <w:r>
              <w:rPr>
                <w:rFonts w:eastAsia="Calibri"/>
              </w:rPr>
              <w:t>.</w:t>
            </w:r>
          </w:p>
          <w:p w14:paraId="225E6804" w14:textId="1BA9F9BB" w:rsidR="0007064C" w:rsidRDefault="0007064C" w:rsidP="00D65B89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Wyposażenie toalety w uchwyty dla osób niepełnosprawnych ruchowo.</w:t>
            </w:r>
          </w:p>
          <w:p w14:paraId="0C430803" w14:textId="576C5BD5" w:rsidR="00D65B89" w:rsidRPr="0007064C" w:rsidRDefault="0007064C" w:rsidP="0007064C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Zakup </w:t>
            </w:r>
            <w:proofErr w:type="spellStart"/>
            <w:r>
              <w:rPr>
                <w:rFonts w:eastAsia="Calibri"/>
              </w:rPr>
              <w:t>schodołazu</w:t>
            </w:r>
            <w:proofErr w:type="spellEnd"/>
            <w:r>
              <w:rPr>
                <w:rFonts w:eastAsia="Calibri"/>
              </w:rPr>
              <w:t xml:space="preserve"> kroczącego.</w:t>
            </w:r>
          </w:p>
        </w:tc>
        <w:tc>
          <w:tcPr>
            <w:tcW w:w="2521" w:type="dxa"/>
          </w:tcPr>
          <w:p w14:paraId="784D2C66" w14:textId="77777777" w:rsidR="00D65B89" w:rsidRDefault="0007064C" w:rsidP="0007064C">
            <w:pPr>
              <w:spacing w:line="276" w:lineRule="auto"/>
            </w:pPr>
            <w:r>
              <w:t>2026</w:t>
            </w:r>
          </w:p>
          <w:p w14:paraId="69D3A04F" w14:textId="77777777" w:rsidR="0007064C" w:rsidRDefault="0007064C" w:rsidP="0007064C">
            <w:pPr>
              <w:spacing w:line="276" w:lineRule="auto"/>
            </w:pPr>
          </w:p>
          <w:p w14:paraId="73D2A354" w14:textId="77777777" w:rsidR="0007064C" w:rsidRDefault="0007064C" w:rsidP="0007064C">
            <w:pPr>
              <w:spacing w:line="276" w:lineRule="auto"/>
            </w:pPr>
            <w:r>
              <w:t>2026</w:t>
            </w:r>
          </w:p>
          <w:p w14:paraId="00F22BCA" w14:textId="77777777" w:rsidR="0007064C" w:rsidRDefault="0007064C" w:rsidP="0007064C">
            <w:pPr>
              <w:spacing w:line="276" w:lineRule="auto"/>
            </w:pPr>
            <w:r>
              <w:t>2026</w:t>
            </w:r>
          </w:p>
          <w:p w14:paraId="0025E9A4" w14:textId="77777777" w:rsidR="0007064C" w:rsidRDefault="0007064C" w:rsidP="0007064C">
            <w:pPr>
              <w:spacing w:line="276" w:lineRule="auto"/>
            </w:pPr>
          </w:p>
          <w:p w14:paraId="70E71286" w14:textId="1E099188" w:rsidR="0007064C" w:rsidRDefault="0007064C" w:rsidP="0007064C">
            <w:pPr>
              <w:spacing w:line="276" w:lineRule="auto"/>
            </w:pPr>
            <w:r>
              <w:t>2028</w:t>
            </w:r>
          </w:p>
          <w:p w14:paraId="265FCFE3" w14:textId="77777777" w:rsidR="00AD2B82" w:rsidRDefault="00AD2B82" w:rsidP="0007064C">
            <w:pPr>
              <w:spacing w:line="276" w:lineRule="auto"/>
            </w:pPr>
          </w:p>
          <w:p w14:paraId="0297068D" w14:textId="3006D810" w:rsidR="0007064C" w:rsidRPr="00F04ADE" w:rsidRDefault="0007064C" w:rsidP="0007064C">
            <w:pPr>
              <w:spacing w:line="276" w:lineRule="auto"/>
            </w:pPr>
            <w:r>
              <w:t>2029</w:t>
            </w:r>
          </w:p>
        </w:tc>
        <w:tc>
          <w:tcPr>
            <w:tcW w:w="2523" w:type="dxa"/>
          </w:tcPr>
          <w:p w14:paraId="76E3102F" w14:textId="74C0319B" w:rsidR="00D65B89" w:rsidRPr="00F04ADE" w:rsidRDefault="00AD2B82" w:rsidP="00006D42">
            <w:r>
              <w:t>Dyrektor Szkoły</w:t>
            </w:r>
          </w:p>
        </w:tc>
      </w:tr>
      <w:tr w:rsidR="00D65B89" w:rsidRPr="00F04ADE" w14:paraId="55860B03" w14:textId="77777777" w:rsidTr="00AD2B82">
        <w:tc>
          <w:tcPr>
            <w:tcW w:w="3114" w:type="dxa"/>
          </w:tcPr>
          <w:p w14:paraId="35EC3725" w14:textId="58B39B05" w:rsidR="00D65B89" w:rsidRPr="00F04ADE" w:rsidRDefault="0007064C" w:rsidP="00006D42">
            <w:r>
              <w:rPr>
                <w:bCs/>
              </w:rPr>
              <w:t>Zapewnienie osobom ze szczególnymi potrzebami możliwości ewakuacji</w:t>
            </w:r>
          </w:p>
        </w:tc>
        <w:tc>
          <w:tcPr>
            <w:tcW w:w="6693" w:type="dxa"/>
          </w:tcPr>
          <w:p w14:paraId="4A17D2DA" w14:textId="77777777" w:rsidR="00D65B89" w:rsidRDefault="00D65B89" w:rsidP="0007064C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</w:rPr>
            </w:pPr>
            <w:r w:rsidRPr="00F04ADE">
              <w:rPr>
                <w:rFonts w:eastAsia="Calibri"/>
              </w:rPr>
              <w:t>Wprowadzenie niezbędnych zmian do Instrukcji Bezpieczeństwa Pożarowego obiektu.</w:t>
            </w:r>
          </w:p>
          <w:p w14:paraId="65C97801" w14:textId="409C9BF8" w:rsidR="0007064C" w:rsidRDefault="0007064C" w:rsidP="0007064C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</w:rPr>
            </w:pPr>
            <w:r w:rsidRPr="00F04ADE">
              <w:rPr>
                <w:rFonts w:eastAsia="Calibri"/>
              </w:rPr>
              <w:t>Przeprowadzenie szkoleń dla osób wyznaczonych do wykonywania zadań w zakresie ewakuacji  z zagadnień dotyczących ewakuacji osób ze szczególnymi potrzebami</w:t>
            </w:r>
            <w:r>
              <w:rPr>
                <w:rFonts w:eastAsia="Calibri"/>
              </w:rPr>
              <w:t xml:space="preserve"> i obsługi rozwiązań technicznych do ewakuacji osób ze szczególnymi potrzebami.</w:t>
            </w:r>
          </w:p>
          <w:p w14:paraId="15938FCE" w14:textId="5D2F5CA7" w:rsidR="0007064C" w:rsidRPr="00F04ADE" w:rsidRDefault="0007064C" w:rsidP="0007064C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Doposażenie budynku szkoły w sprzęt do ewakuacji osób z niepełnosprawnościami.</w:t>
            </w:r>
          </w:p>
        </w:tc>
        <w:tc>
          <w:tcPr>
            <w:tcW w:w="2521" w:type="dxa"/>
          </w:tcPr>
          <w:p w14:paraId="1E96C824" w14:textId="5A2FDACF" w:rsidR="00D65B89" w:rsidRDefault="0007064C" w:rsidP="0007064C">
            <w:pPr>
              <w:spacing w:line="276" w:lineRule="auto"/>
            </w:pPr>
            <w:r>
              <w:t>202</w:t>
            </w:r>
            <w:r w:rsidR="00AD2B82">
              <w:t>7</w:t>
            </w:r>
          </w:p>
          <w:p w14:paraId="2C243BF8" w14:textId="77777777" w:rsidR="00744403" w:rsidRDefault="00744403" w:rsidP="0007064C">
            <w:pPr>
              <w:spacing w:line="276" w:lineRule="auto"/>
            </w:pPr>
          </w:p>
          <w:p w14:paraId="127BE5DB" w14:textId="46F87A2B" w:rsidR="00744403" w:rsidRDefault="00744403" w:rsidP="0007064C">
            <w:pPr>
              <w:spacing w:line="276" w:lineRule="auto"/>
            </w:pPr>
            <w:r>
              <w:t>202</w:t>
            </w:r>
            <w:r w:rsidR="00AD2B82">
              <w:t>7</w:t>
            </w:r>
          </w:p>
          <w:p w14:paraId="3DACB42E" w14:textId="77777777" w:rsidR="00AD2B82" w:rsidRDefault="00AD2B82" w:rsidP="0007064C">
            <w:pPr>
              <w:spacing w:line="276" w:lineRule="auto"/>
            </w:pPr>
          </w:p>
          <w:p w14:paraId="1AA2FA04" w14:textId="77777777" w:rsidR="00AD2B82" w:rsidRDefault="00AD2B82" w:rsidP="0007064C">
            <w:pPr>
              <w:spacing w:line="276" w:lineRule="auto"/>
            </w:pPr>
          </w:p>
          <w:p w14:paraId="2C95CDF6" w14:textId="77777777" w:rsidR="00AD2B82" w:rsidRDefault="00AD2B82" w:rsidP="0007064C">
            <w:pPr>
              <w:spacing w:line="276" w:lineRule="auto"/>
            </w:pPr>
          </w:p>
          <w:p w14:paraId="65DE659F" w14:textId="77777777" w:rsidR="00AD2B82" w:rsidRDefault="00AD2B82" w:rsidP="0007064C">
            <w:pPr>
              <w:spacing w:line="276" w:lineRule="auto"/>
            </w:pPr>
          </w:p>
          <w:p w14:paraId="087271ED" w14:textId="0A0B12D7" w:rsidR="00744403" w:rsidRDefault="00744403" w:rsidP="0007064C">
            <w:pPr>
              <w:spacing w:line="276" w:lineRule="auto"/>
            </w:pPr>
            <w:r>
              <w:t>Realizacja uzależniona od możliwości finansowych</w:t>
            </w:r>
          </w:p>
          <w:p w14:paraId="269263DD" w14:textId="77777777" w:rsidR="0007064C" w:rsidRDefault="0007064C" w:rsidP="00006D42"/>
          <w:p w14:paraId="0695B08F" w14:textId="77777777" w:rsidR="002F2FD5" w:rsidRDefault="002F2FD5" w:rsidP="00006D42"/>
          <w:p w14:paraId="070B46D3" w14:textId="77777777" w:rsidR="002F2FD5" w:rsidRDefault="002F2FD5" w:rsidP="00006D42"/>
          <w:p w14:paraId="59008516" w14:textId="16F4EEEF" w:rsidR="002F2FD5" w:rsidRPr="00F04ADE" w:rsidRDefault="002F2FD5" w:rsidP="00006D42"/>
        </w:tc>
        <w:tc>
          <w:tcPr>
            <w:tcW w:w="2523" w:type="dxa"/>
          </w:tcPr>
          <w:p w14:paraId="03FE8020" w14:textId="797CF720" w:rsidR="00D65B89" w:rsidRPr="00F04ADE" w:rsidRDefault="00AD2B82" w:rsidP="00006D42">
            <w:r>
              <w:t>Dyrektor Szkoły we współpracy z Inspektorem ds. p/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</w:tr>
      <w:tr w:rsidR="00744403" w:rsidRPr="002F2FD5" w14:paraId="592553F6" w14:textId="77777777" w:rsidTr="002F2FD5">
        <w:trPr>
          <w:trHeight w:val="567"/>
        </w:trPr>
        <w:tc>
          <w:tcPr>
            <w:tcW w:w="14851" w:type="dxa"/>
            <w:gridSpan w:val="4"/>
            <w:shd w:val="clear" w:color="auto" w:fill="F2F2F2" w:themeFill="background1" w:themeFillShade="F2"/>
            <w:vAlign w:val="center"/>
          </w:tcPr>
          <w:p w14:paraId="3E4ADDA2" w14:textId="5B2B25D8" w:rsidR="00744403" w:rsidRPr="002F2FD5" w:rsidRDefault="00744403" w:rsidP="002F2F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FD5">
              <w:rPr>
                <w:b/>
                <w:bCs/>
                <w:sz w:val="28"/>
                <w:szCs w:val="28"/>
              </w:rPr>
              <w:lastRenderedPageBreak/>
              <w:t>Dostępność cyfrowa</w:t>
            </w:r>
          </w:p>
        </w:tc>
      </w:tr>
      <w:tr w:rsidR="00D65B89" w:rsidRPr="00F04ADE" w14:paraId="0C223D9B" w14:textId="77777777" w:rsidTr="00AD2B82">
        <w:tc>
          <w:tcPr>
            <w:tcW w:w="3114" w:type="dxa"/>
          </w:tcPr>
          <w:p w14:paraId="08DC04E2" w14:textId="194D690A" w:rsidR="00D65B89" w:rsidRPr="00F04ADE" w:rsidRDefault="00744403" w:rsidP="00006D42">
            <w:r>
              <w:t>Przegląd strony internetowej i BIP ZSM w Kędzierzynie-Koźlu</w:t>
            </w:r>
          </w:p>
        </w:tc>
        <w:tc>
          <w:tcPr>
            <w:tcW w:w="6693" w:type="dxa"/>
          </w:tcPr>
          <w:p w14:paraId="4DD05D9C" w14:textId="24920A19" w:rsidR="00D65B89" w:rsidRPr="00F04ADE" w:rsidRDefault="00744403" w:rsidP="00006D42">
            <w:r>
              <w:t>Prowadzenie cyklicznych przeglądów aktualności danych zawartych w deklaracjach dostępności.</w:t>
            </w:r>
          </w:p>
        </w:tc>
        <w:tc>
          <w:tcPr>
            <w:tcW w:w="2521" w:type="dxa"/>
          </w:tcPr>
          <w:p w14:paraId="4DA3FE1E" w14:textId="50EA51B5" w:rsidR="00D65B89" w:rsidRPr="00F04ADE" w:rsidRDefault="00744403" w:rsidP="00006D42">
            <w:r>
              <w:t>Co najmniej raz w roku, do 31 marca.</w:t>
            </w:r>
          </w:p>
        </w:tc>
        <w:tc>
          <w:tcPr>
            <w:tcW w:w="2523" w:type="dxa"/>
          </w:tcPr>
          <w:p w14:paraId="28CFFFDF" w14:textId="77777777" w:rsidR="00706E84" w:rsidRDefault="00706E84" w:rsidP="00006D42">
            <w:r>
              <w:t xml:space="preserve">Koordynator </w:t>
            </w:r>
          </w:p>
          <w:p w14:paraId="27589393" w14:textId="7379F59A" w:rsidR="00D65B89" w:rsidRPr="00F04ADE" w:rsidRDefault="00706E84" w:rsidP="00006D42">
            <w:r>
              <w:t xml:space="preserve">ds. </w:t>
            </w:r>
            <w:r w:rsidR="00AD2B82">
              <w:t>dostępności</w:t>
            </w:r>
          </w:p>
        </w:tc>
      </w:tr>
      <w:tr w:rsidR="00D65B89" w:rsidRPr="00F04ADE" w14:paraId="2F9FD6D0" w14:textId="77777777" w:rsidTr="00AD2B82">
        <w:tc>
          <w:tcPr>
            <w:tcW w:w="3114" w:type="dxa"/>
          </w:tcPr>
          <w:p w14:paraId="45C23F5E" w14:textId="743ACE05" w:rsidR="00D65B89" w:rsidRPr="00F04ADE" w:rsidRDefault="00744403" w:rsidP="00006D42">
            <w:r>
              <w:t>Podniesienie poziomu dostępności cyfrowej strony internetowej ZSM w Kędzierzynie-Koźlu</w:t>
            </w:r>
          </w:p>
        </w:tc>
        <w:tc>
          <w:tcPr>
            <w:tcW w:w="6693" w:type="dxa"/>
          </w:tcPr>
          <w:p w14:paraId="5349643C" w14:textId="77777777" w:rsidR="00D65B89" w:rsidRDefault="00145EF7" w:rsidP="00145EF7">
            <w:pPr>
              <w:pStyle w:val="Akapitzlist"/>
              <w:numPr>
                <w:ilvl w:val="0"/>
                <w:numId w:val="8"/>
              </w:numPr>
            </w:pPr>
            <w:r>
              <w:t>Zapewnienie dostępności cyfrowej strony internetowej ZSM w Kędzierzynie-Koźlu w zakresie jej funkcjonalności, kompatybilności, postrzegalności i zrozumiałości.</w:t>
            </w:r>
          </w:p>
          <w:p w14:paraId="5B0707B8" w14:textId="77777777" w:rsidR="00145EF7" w:rsidRDefault="00BC2F52" w:rsidP="00145EF7">
            <w:pPr>
              <w:pStyle w:val="Akapitzlist"/>
              <w:numPr>
                <w:ilvl w:val="0"/>
                <w:numId w:val="8"/>
              </w:numPr>
            </w:pPr>
            <w:r>
              <w:t>Bieżąca analiza strony internetowej szkoły i jej elementów oraz opracowywanie i wdrażanie ulepszeń podnoszących dostępność cyfrową.</w:t>
            </w:r>
          </w:p>
          <w:p w14:paraId="6094C03D" w14:textId="397E411B" w:rsidR="00BC2F52" w:rsidRPr="00F04ADE" w:rsidRDefault="00772334" w:rsidP="00145EF7">
            <w:pPr>
              <w:pStyle w:val="Akapitzlist"/>
              <w:numPr>
                <w:ilvl w:val="0"/>
                <w:numId w:val="8"/>
              </w:numPr>
            </w:pPr>
            <w:r>
              <w:t>Publikowanie na stronie internetowej szkoły nowych materiałów w formacie zgodnym z ustawą o dostępności cyfrowej.</w:t>
            </w:r>
            <w:r w:rsidR="00BC2F52">
              <w:t xml:space="preserve"> </w:t>
            </w:r>
          </w:p>
        </w:tc>
        <w:tc>
          <w:tcPr>
            <w:tcW w:w="2521" w:type="dxa"/>
          </w:tcPr>
          <w:p w14:paraId="343B9BCF" w14:textId="77777777" w:rsidR="00D65B89" w:rsidRDefault="00145EF7" w:rsidP="00006D42">
            <w:r>
              <w:t>2026</w:t>
            </w:r>
          </w:p>
          <w:p w14:paraId="249C3B18" w14:textId="77777777" w:rsidR="00BC2F52" w:rsidRDefault="00BC2F52" w:rsidP="00006D42"/>
          <w:p w14:paraId="78F3E2A4" w14:textId="77777777" w:rsidR="00BC2F52" w:rsidRDefault="00BC2F52" w:rsidP="00006D42"/>
          <w:p w14:paraId="7FC7F059" w14:textId="77777777" w:rsidR="00BC2F52" w:rsidRDefault="00BC2F52" w:rsidP="00006D42">
            <w:r>
              <w:t>Wg zapotrzebowania. Działania ciągłe.</w:t>
            </w:r>
          </w:p>
          <w:p w14:paraId="13CC53CE" w14:textId="77777777" w:rsidR="00BC2F52" w:rsidRDefault="00BC2F52" w:rsidP="00006D42"/>
          <w:p w14:paraId="459FBB4D" w14:textId="20B7C587" w:rsidR="00772334" w:rsidRPr="00F04ADE" w:rsidRDefault="00772334" w:rsidP="00006D42">
            <w:r>
              <w:t>Działania ciągłe.</w:t>
            </w:r>
          </w:p>
        </w:tc>
        <w:tc>
          <w:tcPr>
            <w:tcW w:w="2523" w:type="dxa"/>
          </w:tcPr>
          <w:p w14:paraId="308A0F20" w14:textId="77777777" w:rsidR="00706E84" w:rsidRDefault="00706E84" w:rsidP="00706E84">
            <w:r>
              <w:t xml:space="preserve">Koordynator </w:t>
            </w:r>
          </w:p>
          <w:p w14:paraId="1BE15C55" w14:textId="3CC0C815" w:rsidR="00D65B89" w:rsidRPr="00F04ADE" w:rsidRDefault="00706E84" w:rsidP="00706E84">
            <w:r>
              <w:t>ds. dostępności we współpracy z firmą zewnętrzną prowadząca stronę internetową Szkoły</w:t>
            </w:r>
          </w:p>
        </w:tc>
      </w:tr>
      <w:tr w:rsidR="00D65B89" w:rsidRPr="00F04ADE" w14:paraId="7BA2D9ED" w14:textId="77777777" w:rsidTr="00AD2B82">
        <w:tc>
          <w:tcPr>
            <w:tcW w:w="3114" w:type="dxa"/>
          </w:tcPr>
          <w:p w14:paraId="21681200" w14:textId="4E46F996" w:rsidR="00D65B89" w:rsidRPr="00F04ADE" w:rsidRDefault="00772334" w:rsidP="00006D42">
            <w:r>
              <w:t>Podnoszenie wiedzy i kompetencji pracowników w zakresie dostępności cyfrowej</w:t>
            </w:r>
          </w:p>
        </w:tc>
        <w:tc>
          <w:tcPr>
            <w:tcW w:w="6693" w:type="dxa"/>
          </w:tcPr>
          <w:p w14:paraId="20C0F1B4" w14:textId="288CA7C6" w:rsidR="00D65B89" w:rsidRPr="00F04ADE" w:rsidRDefault="00772334" w:rsidP="00006D42">
            <w:r>
              <w:t>Udział pracowników szkoły odpowiedzialnych za tworzenie i udostępnianie dostępnych cyfrowo dokumentów i multimediów w szkoleniach w zakresie dostępności cyfrowej.</w:t>
            </w:r>
          </w:p>
        </w:tc>
        <w:tc>
          <w:tcPr>
            <w:tcW w:w="2521" w:type="dxa"/>
          </w:tcPr>
          <w:p w14:paraId="78BB2D7B" w14:textId="77777777" w:rsidR="00772334" w:rsidRDefault="00772334" w:rsidP="00772334">
            <w:r>
              <w:t>Wg zapotrzebowania. Działania ciągłe.</w:t>
            </w:r>
          </w:p>
          <w:p w14:paraId="25055990" w14:textId="77777777" w:rsidR="00D65B89" w:rsidRPr="00F04ADE" w:rsidRDefault="00D65B89" w:rsidP="00006D42"/>
        </w:tc>
        <w:tc>
          <w:tcPr>
            <w:tcW w:w="2523" w:type="dxa"/>
          </w:tcPr>
          <w:p w14:paraId="5949B49D" w14:textId="7590FB6A" w:rsidR="00D65B89" w:rsidRPr="00F04ADE" w:rsidRDefault="00706E84" w:rsidP="00006D42">
            <w:r>
              <w:t>Dyrektor Szkoły</w:t>
            </w:r>
          </w:p>
        </w:tc>
      </w:tr>
      <w:tr w:rsidR="00772334" w:rsidRPr="002F2FD5" w14:paraId="56709490" w14:textId="77777777" w:rsidTr="002F2FD5">
        <w:trPr>
          <w:trHeight w:val="567"/>
        </w:trPr>
        <w:tc>
          <w:tcPr>
            <w:tcW w:w="14851" w:type="dxa"/>
            <w:gridSpan w:val="4"/>
            <w:shd w:val="clear" w:color="auto" w:fill="F2F2F2" w:themeFill="background1" w:themeFillShade="F2"/>
            <w:vAlign w:val="center"/>
          </w:tcPr>
          <w:p w14:paraId="507292A5" w14:textId="03C1C9A8" w:rsidR="00772334" w:rsidRPr="002F2FD5" w:rsidRDefault="00772334" w:rsidP="002F2F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FD5">
              <w:rPr>
                <w:b/>
                <w:bCs/>
                <w:sz w:val="28"/>
                <w:szCs w:val="28"/>
              </w:rPr>
              <w:t>Dostępność informacyjno-komunikacyjna</w:t>
            </w:r>
          </w:p>
        </w:tc>
      </w:tr>
      <w:tr w:rsidR="00D65B89" w:rsidRPr="00F04ADE" w14:paraId="742D23C3" w14:textId="77777777" w:rsidTr="00AD2B82">
        <w:tc>
          <w:tcPr>
            <w:tcW w:w="3114" w:type="dxa"/>
          </w:tcPr>
          <w:p w14:paraId="504EFE35" w14:textId="6246EE51" w:rsidR="00D65B89" w:rsidRPr="00F04ADE" w:rsidRDefault="00772334" w:rsidP="00006D42">
            <w:r>
              <w:t>Zapewnienie informacji o zakresie działania oraz dostępności Zespołu Szkół Medycznych w Kędzierzynie-Koźlu</w:t>
            </w:r>
          </w:p>
        </w:tc>
        <w:tc>
          <w:tcPr>
            <w:tcW w:w="6693" w:type="dxa"/>
          </w:tcPr>
          <w:p w14:paraId="0875500D" w14:textId="77777777" w:rsidR="00D65B89" w:rsidRDefault="00772334" w:rsidP="00FF5735">
            <w:r>
              <w:t>Umieszczenie na stronie internetowej szkoły informacji o zakresie działania szkoły w postaci:</w:t>
            </w:r>
          </w:p>
          <w:p w14:paraId="0A763F5F" w14:textId="7DB84135" w:rsidR="00772334" w:rsidRDefault="00706E84" w:rsidP="00772334">
            <w:pPr>
              <w:pStyle w:val="Akapitzlist"/>
              <w:numPr>
                <w:ilvl w:val="0"/>
                <w:numId w:val="10"/>
              </w:numPr>
            </w:pPr>
            <w:r>
              <w:t>e</w:t>
            </w:r>
            <w:r w:rsidR="00772334">
              <w:t xml:space="preserve">lektronicznego pliku zawierającego </w:t>
            </w:r>
            <w:r w:rsidR="00FF5735">
              <w:t>tekst odczytywany maszynowo,</w:t>
            </w:r>
          </w:p>
          <w:p w14:paraId="6CC3984A" w14:textId="4ABA89BB" w:rsidR="00FF5735" w:rsidRDefault="00706E84" w:rsidP="00772334">
            <w:pPr>
              <w:pStyle w:val="Akapitzlist"/>
              <w:numPr>
                <w:ilvl w:val="0"/>
                <w:numId w:val="10"/>
              </w:numPr>
            </w:pPr>
            <w:r>
              <w:t>n</w:t>
            </w:r>
            <w:r w:rsidR="00FF5735">
              <w:t>agrania treści w PJM w postaci pliku wideo,</w:t>
            </w:r>
          </w:p>
          <w:p w14:paraId="413B07AB" w14:textId="23FD3A02" w:rsidR="00772334" w:rsidRPr="00F04ADE" w:rsidRDefault="00706E84" w:rsidP="00FF5735">
            <w:pPr>
              <w:pStyle w:val="Akapitzlist"/>
              <w:numPr>
                <w:ilvl w:val="0"/>
                <w:numId w:val="10"/>
              </w:numPr>
            </w:pPr>
            <w:r>
              <w:t>i</w:t>
            </w:r>
            <w:r w:rsidR="00FF5735">
              <w:t>nformacji o tekście łatwym do czytania (ETR).</w:t>
            </w:r>
          </w:p>
        </w:tc>
        <w:tc>
          <w:tcPr>
            <w:tcW w:w="2521" w:type="dxa"/>
          </w:tcPr>
          <w:p w14:paraId="10A2117A" w14:textId="07A89777" w:rsidR="00D65B89" w:rsidRPr="00F04ADE" w:rsidRDefault="00FF5735" w:rsidP="00006D42">
            <w:r>
              <w:t>2026</w:t>
            </w:r>
          </w:p>
        </w:tc>
        <w:tc>
          <w:tcPr>
            <w:tcW w:w="2523" w:type="dxa"/>
          </w:tcPr>
          <w:p w14:paraId="102813D4" w14:textId="77777777" w:rsidR="00706E84" w:rsidRDefault="00706E84" w:rsidP="00706E84">
            <w:r>
              <w:t xml:space="preserve">Koordynator </w:t>
            </w:r>
          </w:p>
          <w:p w14:paraId="34852D71" w14:textId="6C8D68DB" w:rsidR="00D65B89" w:rsidRPr="00F04ADE" w:rsidRDefault="00706E84" w:rsidP="00706E84">
            <w:r>
              <w:t>ds. dostępności we współpracy z firmą zewnętrzną prowadząca stronę internetową Szkoły</w:t>
            </w:r>
          </w:p>
        </w:tc>
      </w:tr>
      <w:tr w:rsidR="00FF5735" w:rsidRPr="00F04ADE" w14:paraId="3CEAA9B1" w14:textId="77777777" w:rsidTr="00AD2B82">
        <w:tc>
          <w:tcPr>
            <w:tcW w:w="3114" w:type="dxa"/>
          </w:tcPr>
          <w:p w14:paraId="50B246AB" w14:textId="28B384F6" w:rsidR="00FF5735" w:rsidRDefault="00FF5735" w:rsidP="00006D42">
            <w:r>
              <w:t>Zapewnienie możliwości kontaktu ze szkołą osobom doświadczającym trudności w komunikowaniu się</w:t>
            </w:r>
          </w:p>
        </w:tc>
        <w:tc>
          <w:tcPr>
            <w:tcW w:w="6693" w:type="dxa"/>
          </w:tcPr>
          <w:p w14:paraId="5A086BEE" w14:textId="77777777" w:rsidR="00FF5735" w:rsidRDefault="00FF5735" w:rsidP="00FF5735">
            <w:pPr>
              <w:pStyle w:val="Akapitzlist"/>
              <w:numPr>
                <w:ilvl w:val="0"/>
                <w:numId w:val="11"/>
              </w:numPr>
            </w:pPr>
            <w:r>
              <w:t>Opracowanie wzoru wniosku umożliwiającego kontakt z placówką osobom doświadczających trwale lub okresowo trudności w komunikowaniu się.</w:t>
            </w:r>
          </w:p>
          <w:p w14:paraId="624DEA48" w14:textId="2DFB03AC" w:rsidR="00FF5735" w:rsidRDefault="00FF5735" w:rsidP="00FF5735">
            <w:pPr>
              <w:pStyle w:val="Akapitzlist"/>
              <w:numPr>
                <w:ilvl w:val="0"/>
                <w:numId w:val="11"/>
              </w:numPr>
            </w:pPr>
            <w:r>
              <w:t>Na stronie internetowej i podmiotowej stronie BIP umieszczenie linku do wniosku umożliwiającego kontakt.</w:t>
            </w:r>
          </w:p>
        </w:tc>
        <w:tc>
          <w:tcPr>
            <w:tcW w:w="2521" w:type="dxa"/>
          </w:tcPr>
          <w:p w14:paraId="3B3678DF" w14:textId="77777777" w:rsidR="00FF5735" w:rsidRDefault="00FF5735" w:rsidP="00006D42">
            <w:r>
              <w:t>2026</w:t>
            </w:r>
          </w:p>
          <w:p w14:paraId="14623507" w14:textId="77777777" w:rsidR="00FF5735" w:rsidRDefault="00FF5735" w:rsidP="00006D42"/>
          <w:p w14:paraId="074768CD" w14:textId="77777777" w:rsidR="00FF5735" w:rsidRDefault="00FF5735" w:rsidP="00006D42"/>
          <w:p w14:paraId="6221B607" w14:textId="0DBB1298" w:rsidR="00FF5735" w:rsidRDefault="00FF5735" w:rsidP="00006D42">
            <w:r>
              <w:t>2026</w:t>
            </w:r>
          </w:p>
        </w:tc>
        <w:tc>
          <w:tcPr>
            <w:tcW w:w="2523" w:type="dxa"/>
          </w:tcPr>
          <w:p w14:paraId="44A73784" w14:textId="77777777" w:rsidR="00706E84" w:rsidRDefault="00706E84" w:rsidP="00706E84">
            <w:r>
              <w:t xml:space="preserve">Koordynator </w:t>
            </w:r>
          </w:p>
          <w:p w14:paraId="42511DA2" w14:textId="5E09A628" w:rsidR="00FF5735" w:rsidRPr="00F04ADE" w:rsidRDefault="00706E84" w:rsidP="00706E84">
            <w:r>
              <w:t>ds. dostępności we współpracy z firmą zewnętrzną prowadząca stronę internetową Szkoły</w:t>
            </w:r>
          </w:p>
        </w:tc>
      </w:tr>
      <w:tr w:rsidR="00FF5735" w:rsidRPr="00F04ADE" w14:paraId="393AFD33" w14:textId="77777777" w:rsidTr="00AD2B82">
        <w:tc>
          <w:tcPr>
            <w:tcW w:w="3114" w:type="dxa"/>
          </w:tcPr>
          <w:p w14:paraId="108E0411" w14:textId="2B98CA97" w:rsidR="00FF5735" w:rsidRDefault="00FF5735" w:rsidP="00006D42">
            <w:r>
              <w:lastRenderedPageBreak/>
              <w:t>Poprawa</w:t>
            </w:r>
            <w:r w:rsidR="009F0A26">
              <w:t xml:space="preserve"> dostępności osobom mającym problemy ze słuchem</w:t>
            </w:r>
          </w:p>
        </w:tc>
        <w:tc>
          <w:tcPr>
            <w:tcW w:w="6693" w:type="dxa"/>
          </w:tcPr>
          <w:p w14:paraId="574F3BFF" w14:textId="482B2FC4" w:rsidR="009F0A26" w:rsidRDefault="009F0A26" w:rsidP="009F0A26">
            <w:pPr>
              <w:pStyle w:val="Akapitzlist"/>
              <w:numPr>
                <w:ilvl w:val="0"/>
                <w:numId w:val="12"/>
              </w:numPr>
            </w:pPr>
            <w:r>
              <w:t>Zapewnienie dostępności tłumacza języka migowego.</w:t>
            </w:r>
          </w:p>
          <w:p w14:paraId="438CDDD8" w14:textId="1117C0E1" w:rsidR="00FF5735" w:rsidRDefault="009F0A26" w:rsidP="009F0A26">
            <w:pPr>
              <w:pStyle w:val="Akapitzlist"/>
              <w:numPr>
                <w:ilvl w:val="0"/>
                <w:numId w:val="12"/>
              </w:numPr>
            </w:pPr>
            <w:r>
              <w:t>Dokonanie analizy potrzeb oraz możliwości techniczno-finansowych w zakresie rozwiązań dotyczących wspomagania słyszenia.</w:t>
            </w:r>
          </w:p>
          <w:p w14:paraId="4A37CFD5" w14:textId="77777777" w:rsidR="009F0A26" w:rsidRDefault="009F0A26" w:rsidP="009F0A26">
            <w:pPr>
              <w:pStyle w:val="Akapitzlist"/>
              <w:numPr>
                <w:ilvl w:val="0"/>
                <w:numId w:val="12"/>
              </w:numPr>
            </w:pPr>
            <w:r>
              <w:t>Rozeznanie w możliwościach rynkowych różnych rozwiązań dotyczących wspomagania słyszenia.</w:t>
            </w:r>
          </w:p>
          <w:p w14:paraId="333EC230" w14:textId="0C29E601" w:rsidR="009F0A26" w:rsidRDefault="009F0A26" w:rsidP="009F0A26">
            <w:pPr>
              <w:pStyle w:val="Akapitzlist"/>
              <w:numPr>
                <w:ilvl w:val="0"/>
                <w:numId w:val="12"/>
              </w:numPr>
            </w:pPr>
            <w:r>
              <w:t>Zakup i instalacja wybranego rozwiązania.</w:t>
            </w:r>
          </w:p>
        </w:tc>
        <w:tc>
          <w:tcPr>
            <w:tcW w:w="2521" w:type="dxa"/>
          </w:tcPr>
          <w:p w14:paraId="6F6AB620" w14:textId="2E6636DA" w:rsidR="00FF5735" w:rsidRDefault="009F0A26" w:rsidP="00006D42">
            <w:r>
              <w:t>Wg potrzeb</w:t>
            </w:r>
          </w:p>
          <w:p w14:paraId="64C6C08B" w14:textId="22531447" w:rsidR="009F0A26" w:rsidRDefault="009F0A26" w:rsidP="00006D42">
            <w:r>
              <w:t>2026</w:t>
            </w:r>
          </w:p>
          <w:p w14:paraId="13555B24" w14:textId="77777777" w:rsidR="009F0A26" w:rsidRDefault="009F0A26" w:rsidP="00006D42"/>
          <w:p w14:paraId="70E2C526" w14:textId="77777777" w:rsidR="00AD2B82" w:rsidRDefault="00AD2B82" w:rsidP="00006D42"/>
          <w:p w14:paraId="01F72D15" w14:textId="1FED6259" w:rsidR="009F0A26" w:rsidRDefault="009F0A26" w:rsidP="00006D42">
            <w:r>
              <w:t>2027</w:t>
            </w:r>
          </w:p>
          <w:p w14:paraId="3D8E0ED2" w14:textId="77777777" w:rsidR="00AD2B82" w:rsidRDefault="00AD2B82" w:rsidP="00006D42"/>
          <w:p w14:paraId="09AC8641" w14:textId="46B23452" w:rsidR="009F0A26" w:rsidRDefault="009F0A26" w:rsidP="00006D42">
            <w:r>
              <w:t>W miarę posiadanych środków.</w:t>
            </w:r>
          </w:p>
        </w:tc>
        <w:tc>
          <w:tcPr>
            <w:tcW w:w="2523" w:type="dxa"/>
          </w:tcPr>
          <w:p w14:paraId="7EBA37FD" w14:textId="1B619E6E" w:rsidR="00FF5735" w:rsidRDefault="00706E84" w:rsidP="00006D42">
            <w:r>
              <w:t>Dyrektor Szkoły w porozumieniu z Departamentem Edukacji i Rynku Pracy</w:t>
            </w:r>
          </w:p>
          <w:p w14:paraId="3AA724C9" w14:textId="0B07A074" w:rsidR="00706E84" w:rsidRPr="00F04ADE" w:rsidRDefault="00706E84" w:rsidP="00706E84">
            <w:r>
              <w:t xml:space="preserve"> </w:t>
            </w:r>
          </w:p>
        </w:tc>
      </w:tr>
      <w:tr w:rsidR="009F0A26" w:rsidRPr="002F2FD5" w14:paraId="6CD2B651" w14:textId="77777777" w:rsidTr="002F2FD5">
        <w:trPr>
          <w:trHeight w:val="567"/>
        </w:trPr>
        <w:tc>
          <w:tcPr>
            <w:tcW w:w="14851" w:type="dxa"/>
            <w:gridSpan w:val="4"/>
            <w:shd w:val="clear" w:color="auto" w:fill="F2F2F2" w:themeFill="background1" w:themeFillShade="F2"/>
            <w:vAlign w:val="center"/>
          </w:tcPr>
          <w:p w14:paraId="7E826E69" w14:textId="1AC944EB" w:rsidR="009F0A26" w:rsidRPr="002F2FD5" w:rsidRDefault="009F0A26" w:rsidP="002F2F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FD5">
              <w:rPr>
                <w:b/>
                <w:bCs/>
                <w:sz w:val="28"/>
                <w:szCs w:val="28"/>
              </w:rPr>
              <w:t>Inne działania zmierzające do poprawy dostępności</w:t>
            </w:r>
          </w:p>
        </w:tc>
      </w:tr>
      <w:tr w:rsidR="009F0A26" w:rsidRPr="00F04ADE" w14:paraId="7778814E" w14:textId="77777777" w:rsidTr="00AD2B82">
        <w:tc>
          <w:tcPr>
            <w:tcW w:w="3114" w:type="dxa"/>
          </w:tcPr>
          <w:p w14:paraId="29605776" w14:textId="3D2F67B2" w:rsidR="009F0A26" w:rsidRDefault="009F0A26" w:rsidP="00006D42">
            <w:r>
              <w:t>Zapewnienie wzrostu świadomości pracowników szkoły w zakresie komunikacji z osobami z niepełnosprawnościami i osobami ze szczególnymi potrzebami</w:t>
            </w:r>
          </w:p>
        </w:tc>
        <w:tc>
          <w:tcPr>
            <w:tcW w:w="6693" w:type="dxa"/>
          </w:tcPr>
          <w:p w14:paraId="70081624" w14:textId="734AEBC5" w:rsidR="009F0A26" w:rsidRDefault="0013649F" w:rsidP="0013649F">
            <w:r>
              <w:t>Przeszkolenie Rady Pedagogicznej i pracowników niepedagogicznych w zakresie zapewnienia dostępności osobom z niepełnosprawnościami oraz ze szczególnymi potrzebami.</w:t>
            </w:r>
          </w:p>
        </w:tc>
        <w:tc>
          <w:tcPr>
            <w:tcW w:w="2521" w:type="dxa"/>
          </w:tcPr>
          <w:p w14:paraId="3EA0F789" w14:textId="77777777" w:rsidR="009F0A26" w:rsidRDefault="0013649F" w:rsidP="00006D42">
            <w:r>
              <w:t>2026</w:t>
            </w:r>
          </w:p>
          <w:p w14:paraId="01465FD6" w14:textId="4D64F870" w:rsidR="0013649F" w:rsidRDefault="0013649F" w:rsidP="00006D42">
            <w:r>
              <w:t>W miarę potrzeb</w:t>
            </w:r>
          </w:p>
        </w:tc>
        <w:tc>
          <w:tcPr>
            <w:tcW w:w="2523" w:type="dxa"/>
          </w:tcPr>
          <w:p w14:paraId="03D758DB" w14:textId="679AAD63" w:rsidR="009F0A26" w:rsidRPr="00F04ADE" w:rsidRDefault="00706E84" w:rsidP="00006D42">
            <w:r>
              <w:t>Dyrektor Szkoły</w:t>
            </w:r>
          </w:p>
        </w:tc>
      </w:tr>
      <w:tr w:rsidR="0013649F" w:rsidRPr="00F04ADE" w14:paraId="0827D786" w14:textId="77777777" w:rsidTr="00AD2B82">
        <w:tc>
          <w:tcPr>
            <w:tcW w:w="3114" w:type="dxa"/>
          </w:tcPr>
          <w:p w14:paraId="206139EB" w14:textId="663DEAD2" w:rsidR="0013649F" w:rsidRDefault="0013649F" w:rsidP="00006D42">
            <w:r>
              <w:t>Dostosowanie oferty edukacyjnej Zespołu Szkół Medycznych w Kędzierzynie-Koźlu dla osób  ze szczególnymi potrzebami</w:t>
            </w:r>
          </w:p>
        </w:tc>
        <w:tc>
          <w:tcPr>
            <w:tcW w:w="6693" w:type="dxa"/>
          </w:tcPr>
          <w:p w14:paraId="06C72F2E" w14:textId="77777777" w:rsidR="0013649F" w:rsidRDefault="0013649F" w:rsidP="0013649F">
            <w:pPr>
              <w:pStyle w:val="Akapitzlist"/>
              <w:numPr>
                <w:ilvl w:val="0"/>
                <w:numId w:val="13"/>
              </w:numPr>
            </w:pPr>
            <w:r>
              <w:t>Kontakt z instytucjami (PFRON, PUP i WUP) w celu rozeznania zapotrzebowania na kierunki kształcenia w środowisku osób ze specjalnymi potrzebami.</w:t>
            </w:r>
          </w:p>
          <w:p w14:paraId="16E0BF1F" w14:textId="04160A95" w:rsidR="0013649F" w:rsidRDefault="0013649F" w:rsidP="0013649F">
            <w:pPr>
              <w:pStyle w:val="Akapitzlist"/>
              <w:numPr>
                <w:ilvl w:val="0"/>
                <w:numId w:val="13"/>
              </w:numPr>
            </w:pPr>
            <w:r>
              <w:t>Uzgodnienie z Departamentem Edukacji</w:t>
            </w:r>
            <w:r w:rsidR="00706E84">
              <w:t xml:space="preserve"> i Rynku Pracy</w:t>
            </w:r>
            <w:r>
              <w:t xml:space="preserve"> możliwości kształcenia osób ze szczególnymi potrzebami we wskazanych zawodach.</w:t>
            </w:r>
          </w:p>
          <w:p w14:paraId="4CF7A77D" w14:textId="447FE56E" w:rsidR="0013649F" w:rsidRDefault="0013649F" w:rsidP="0013649F">
            <w:pPr>
              <w:pStyle w:val="Akapitzlist"/>
              <w:numPr>
                <w:ilvl w:val="0"/>
                <w:numId w:val="13"/>
              </w:numPr>
            </w:pPr>
            <w:r>
              <w:t xml:space="preserve">Po uzyskaniu zgody Departamentu Edukacji </w:t>
            </w:r>
            <w:r w:rsidR="00706E84">
              <w:t xml:space="preserve">i Rynku Pracy </w:t>
            </w:r>
            <w:r>
              <w:t>na kształcenie w innych kierunkach niż medyczne, przygotowanie programów nauczania i pracowni zawodowych.</w:t>
            </w:r>
          </w:p>
        </w:tc>
        <w:tc>
          <w:tcPr>
            <w:tcW w:w="2521" w:type="dxa"/>
          </w:tcPr>
          <w:p w14:paraId="50C9B252" w14:textId="77777777" w:rsidR="0013649F" w:rsidRDefault="00AD2B82" w:rsidP="00006D42">
            <w:r>
              <w:t>2027</w:t>
            </w:r>
          </w:p>
          <w:p w14:paraId="55E00CE6" w14:textId="77777777" w:rsidR="00AD2B82" w:rsidRDefault="00AD2B82" w:rsidP="00006D42"/>
          <w:p w14:paraId="4A3D5731" w14:textId="77777777" w:rsidR="00AD2B82" w:rsidRDefault="00AD2B82" w:rsidP="00006D42"/>
          <w:p w14:paraId="6C19854B" w14:textId="77777777" w:rsidR="00AD2B82" w:rsidRDefault="00AD2B82" w:rsidP="00006D42">
            <w:r>
              <w:t>2027</w:t>
            </w:r>
          </w:p>
          <w:p w14:paraId="7D996A81" w14:textId="77777777" w:rsidR="00AD2B82" w:rsidRDefault="00AD2B82" w:rsidP="00006D42"/>
          <w:p w14:paraId="38F75ACA" w14:textId="77777777" w:rsidR="00AD2B82" w:rsidRDefault="00AD2B82" w:rsidP="00006D42"/>
          <w:p w14:paraId="5C09CD38" w14:textId="0B9FFC89" w:rsidR="00AD2B82" w:rsidRDefault="00AD2B82" w:rsidP="00006D42">
            <w:r>
              <w:t>2028 – 2029</w:t>
            </w:r>
          </w:p>
          <w:p w14:paraId="53E14C50" w14:textId="6EFBDC39" w:rsidR="00AD2B82" w:rsidRDefault="00AD2B82" w:rsidP="00006D42"/>
        </w:tc>
        <w:tc>
          <w:tcPr>
            <w:tcW w:w="2523" w:type="dxa"/>
          </w:tcPr>
          <w:p w14:paraId="0539741B" w14:textId="73BAE7A8" w:rsidR="0013649F" w:rsidRPr="00F04ADE" w:rsidRDefault="00706E84" w:rsidP="00006D42">
            <w:r>
              <w:t>Dyrektor Szkoły</w:t>
            </w:r>
          </w:p>
        </w:tc>
      </w:tr>
    </w:tbl>
    <w:p w14:paraId="67347B57" w14:textId="77777777" w:rsidR="00BA6719" w:rsidRDefault="00BA6719"/>
    <w:p w14:paraId="728AC6E0" w14:textId="77777777" w:rsidR="002F2FD5" w:rsidRDefault="002F2FD5"/>
    <w:p w14:paraId="114E9761" w14:textId="77777777" w:rsidR="00FE26E9" w:rsidRDefault="00FE26E9"/>
    <w:sectPr w:rsidR="00FE26E9" w:rsidSect="00BA6719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F315" w14:textId="77777777" w:rsidR="001961C9" w:rsidRDefault="001961C9" w:rsidP="00F04ADE">
      <w:pPr>
        <w:spacing w:after="0" w:line="240" w:lineRule="auto"/>
      </w:pPr>
      <w:r>
        <w:separator/>
      </w:r>
    </w:p>
  </w:endnote>
  <w:endnote w:type="continuationSeparator" w:id="0">
    <w:p w14:paraId="732B7227" w14:textId="77777777" w:rsidR="001961C9" w:rsidRDefault="001961C9" w:rsidP="00F0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658144"/>
      <w:docPartObj>
        <w:docPartGallery w:val="Page Numbers (Bottom of Page)"/>
        <w:docPartUnique/>
      </w:docPartObj>
    </w:sdtPr>
    <w:sdtContent>
      <w:p w14:paraId="6BF05A48" w14:textId="5F025E18" w:rsidR="00706E84" w:rsidRDefault="00706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FB2AB9" w14:textId="77777777" w:rsidR="00706E84" w:rsidRDefault="00706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8607" w14:textId="77777777" w:rsidR="001961C9" w:rsidRDefault="001961C9" w:rsidP="00F04ADE">
      <w:pPr>
        <w:spacing w:after="0" w:line="240" w:lineRule="auto"/>
      </w:pPr>
      <w:r>
        <w:separator/>
      </w:r>
    </w:p>
  </w:footnote>
  <w:footnote w:type="continuationSeparator" w:id="0">
    <w:p w14:paraId="222302E4" w14:textId="77777777" w:rsidR="001961C9" w:rsidRDefault="001961C9" w:rsidP="00F04ADE">
      <w:pPr>
        <w:spacing w:after="0" w:line="240" w:lineRule="auto"/>
      </w:pPr>
      <w:r>
        <w:continuationSeparator/>
      </w:r>
    </w:p>
  </w:footnote>
  <w:footnote w:id="1">
    <w:p w14:paraId="554DF25A" w14:textId="062593B8" w:rsidR="00F04ADE" w:rsidRDefault="00F04ADE">
      <w:pPr>
        <w:pStyle w:val="Tekstprzypisudolnego"/>
      </w:pPr>
      <w:r>
        <w:rPr>
          <w:rStyle w:val="Odwoanieprzypisudolnego"/>
        </w:rPr>
        <w:footnoteRef/>
      </w:r>
      <w:r>
        <w:t xml:space="preserve"> Zapewnienie dostępności cyfrowej w zakresie wskazanym w Ustawie z dnia 4 kwietnia 2019 r. o dostępności cyfrowej stron internetowych i aplikacji mobilnych podmiotów publicznych (Dz.U. z 2029 r., poz. 848).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5DE5"/>
    <w:multiLevelType w:val="hybridMultilevel"/>
    <w:tmpl w:val="CB44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1437E"/>
    <w:multiLevelType w:val="hybridMultilevel"/>
    <w:tmpl w:val="D9645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A1A86"/>
    <w:multiLevelType w:val="hybridMultilevel"/>
    <w:tmpl w:val="9208CF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665E7"/>
    <w:multiLevelType w:val="hybridMultilevel"/>
    <w:tmpl w:val="3E2A1A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42FA6"/>
    <w:multiLevelType w:val="hybridMultilevel"/>
    <w:tmpl w:val="56046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844D5A"/>
    <w:multiLevelType w:val="hybridMultilevel"/>
    <w:tmpl w:val="6C50A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C710BA"/>
    <w:multiLevelType w:val="hybridMultilevel"/>
    <w:tmpl w:val="2F007D52"/>
    <w:lvl w:ilvl="0" w:tplc="A0E0474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1F683E"/>
    <w:multiLevelType w:val="hybridMultilevel"/>
    <w:tmpl w:val="D73CD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3E3BA2"/>
    <w:multiLevelType w:val="hybridMultilevel"/>
    <w:tmpl w:val="256853EE"/>
    <w:lvl w:ilvl="0" w:tplc="9C0280E2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200715"/>
    <w:multiLevelType w:val="hybridMultilevel"/>
    <w:tmpl w:val="B0A8B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D5CEB"/>
    <w:multiLevelType w:val="hybridMultilevel"/>
    <w:tmpl w:val="BCA6C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24905"/>
    <w:multiLevelType w:val="hybridMultilevel"/>
    <w:tmpl w:val="2B76D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123E2B"/>
    <w:multiLevelType w:val="hybridMultilevel"/>
    <w:tmpl w:val="8744B5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455593">
    <w:abstractNumId w:val="6"/>
  </w:num>
  <w:num w:numId="2" w16cid:durableId="1495954708">
    <w:abstractNumId w:val="8"/>
  </w:num>
  <w:num w:numId="3" w16cid:durableId="1385105281">
    <w:abstractNumId w:val="4"/>
  </w:num>
  <w:num w:numId="4" w16cid:durableId="1663385879">
    <w:abstractNumId w:val="9"/>
  </w:num>
  <w:num w:numId="5" w16cid:durableId="1914973816">
    <w:abstractNumId w:val="10"/>
  </w:num>
  <w:num w:numId="6" w16cid:durableId="1468012176">
    <w:abstractNumId w:val="5"/>
  </w:num>
  <w:num w:numId="7" w16cid:durableId="1215971431">
    <w:abstractNumId w:val="12"/>
  </w:num>
  <w:num w:numId="8" w16cid:durableId="1090156952">
    <w:abstractNumId w:val="3"/>
  </w:num>
  <w:num w:numId="9" w16cid:durableId="914166690">
    <w:abstractNumId w:val="11"/>
  </w:num>
  <w:num w:numId="10" w16cid:durableId="723287318">
    <w:abstractNumId w:val="2"/>
  </w:num>
  <w:num w:numId="11" w16cid:durableId="1656756588">
    <w:abstractNumId w:val="0"/>
  </w:num>
  <w:num w:numId="12" w16cid:durableId="421026783">
    <w:abstractNumId w:val="7"/>
  </w:num>
  <w:num w:numId="13" w16cid:durableId="115344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19"/>
    <w:rsid w:val="00006D42"/>
    <w:rsid w:val="0007064C"/>
    <w:rsid w:val="000C5C15"/>
    <w:rsid w:val="0013649F"/>
    <w:rsid w:val="00145EF7"/>
    <w:rsid w:val="001961C9"/>
    <w:rsid w:val="001E5463"/>
    <w:rsid w:val="002B099E"/>
    <w:rsid w:val="002F2FD5"/>
    <w:rsid w:val="003C5F1D"/>
    <w:rsid w:val="00536781"/>
    <w:rsid w:val="005B547B"/>
    <w:rsid w:val="00706E84"/>
    <w:rsid w:val="00744403"/>
    <w:rsid w:val="00750703"/>
    <w:rsid w:val="00763DF5"/>
    <w:rsid w:val="00772334"/>
    <w:rsid w:val="007E1862"/>
    <w:rsid w:val="00885DF6"/>
    <w:rsid w:val="008C663E"/>
    <w:rsid w:val="009A3C3C"/>
    <w:rsid w:val="009E4DAB"/>
    <w:rsid w:val="009F0A26"/>
    <w:rsid w:val="00AD2B82"/>
    <w:rsid w:val="00B44580"/>
    <w:rsid w:val="00BA6719"/>
    <w:rsid w:val="00BC2F52"/>
    <w:rsid w:val="00CF108A"/>
    <w:rsid w:val="00D2737C"/>
    <w:rsid w:val="00D65B89"/>
    <w:rsid w:val="00E12782"/>
    <w:rsid w:val="00E35A28"/>
    <w:rsid w:val="00E70460"/>
    <w:rsid w:val="00F04ADE"/>
    <w:rsid w:val="00F95008"/>
    <w:rsid w:val="00FE26E9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D0BD"/>
  <w15:chartTrackingRefBased/>
  <w15:docId w15:val="{1538CA41-A885-4686-82DA-CDC98296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1B1B1B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6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6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67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67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67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67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67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67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67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6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6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67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67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67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67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67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67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67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671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67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67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67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6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67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67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67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6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67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671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5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06D42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A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A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A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6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E84"/>
  </w:style>
  <w:style w:type="paragraph" w:styleId="Stopka">
    <w:name w:val="footer"/>
    <w:basedOn w:val="Normalny"/>
    <w:link w:val="StopkaZnak"/>
    <w:uiPriority w:val="99"/>
    <w:unhideWhenUsed/>
    <w:rsid w:val="00706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9546-59B9-4311-A904-DE8BF0C3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Mende</dc:creator>
  <cp:keywords/>
  <dc:description/>
  <cp:lastModifiedBy>Ewa Mende</cp:lastModifiedBy>
  <cp:revision>6</cp:revision>
  <cp:lastPrinted>2026-01-21T11:43:00Z</cp:lastPrinted>
  <dcterms:created xsi:type="dcterms:W3CDTF">2026-01-14T10:01:00Z</dcterms:created>
  <dcterms:modified xsi:type="dcterms:W3CDTF">2026-03-04T12:14:00Z</dcterms:modified>
</cp:coreProperties>
</file>